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E721" w14:textId="60A9F009" w:rsidR="00500C2D" w:rsidRDefault="00A549BC">
      <w:r>
        <w:t>Rada Miejska w Szczawnicy, podczas L zwyczajnej sesji, która odbyła się 26 września 2022 roku, podjęła</w:t>
      </w:r>
      <w:r w:rsidR="00AC39A1">
        <w:t xml:space="preserve"> jednogłośnie</w:t>
      </w:r>
      <w:r>
        <w:t xml:space="preserve"> Uchwałę Nr L/377/2022</w:t>
      </w:r>
      <w:r w:rsidR="00AC39A1">
        <w:t xml:space="preserve"> w sprawie rozpatrzenia petycji nr 1/2022. </w:t>
      </w:r>
    </w:p>
    <w:p w14:paraId="56633A2B" w14:textId="77777777" w:rsidR="00AC39A1" w:rsidRDefault="00AC39A1"/>
    <w:p w14:paraId="4B24B915" w14:textId="21660F03" w:rsidR="00AC39A1" w:rsidRDefault="00C74A34">
      <w:r>
        <w:t>Skan uchwały Nr L/377/2022 (wraz z uzasadnieniem) znajduje się w</w:t>
      </w:r>
      <w:r w:rsidR="00AC39A1">
        <w:t xml:space="preserve"> załączeni</w:t>
      </w:r>
      <w:r>
        <w:t>u</w:t>
      </w:r>
      <w:r w:rsidR="00AC39A1">
        <w:t xml:space="preserve">. </w:t>
      </w:r>
    </w:p>
    <w:sectPr w:rsidR="00AC39A1" w:rsidSect="00FB01E5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E8"/>
    <w:rsid w:val="003834B5"/>
    <w:rsid w:val="00500C2D"/>
    <w:rsid w:val="00A549BC"/>
    <w:rsid w:val="00AC39A1"/>
    <w:rsid w:val="00C74A34"/>
    <w:rsid w:val="00F047E8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962D"/>
  <w15:chartTrackingRefBased/>
  <w15:docId w15:val="{0969C26C-EFCE-4F8B-8984-92746F89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2022-10-12T05:59:00Z</dcterms:created>
  <dcterms:modified xsi:type="dcterms:W3CDTF">2022-10-12T07:22:00Z</dcterms:modified>
</cp:coreProperties>
</file>